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92" w:rsidRDefault="00426EC0">
      <w:pPr>
        <w:rPr>
          <w:rFonts w:cs="Arial" w:hint="cs"/>
          <w:rtl/>
        </w:rPr>
      </w:pPr>
      <w:r w:rsidRPr="00426EC0">
        <w:rPr>
          <w:rFonts w:cs="Arial" w:hint="cs"/>
          <w:rtl/>
        </w:rPr>
        <w:t>تعتبر</w:t>
      </w:r>
      <w:r w:rsidRPr="00426EC0">
        <w:rPr>
          <w:rFonts w:cs="Arial"/>
          <w:rtl/>
        </w:rPr>
        <w:t xml:space="preserve"> </w:t>
      </w:r>
      <w:proofErr w:type="spellStart"/>
      <w:r w:rsidRPr="00426EC0">
        <w:rPr>
          <w:rFonts w:cs="Arial" w:hint="cs"/>
          <w:rtl/>
        </w:rPr>
        <w:t>التبعيات</w:t>
      </w:r>
      <w:proofErr w:type="spellEnd"/>
      <w:r w:rsidRPr="00426EC0">
        <w:rPr>
          <w:rFonts w:cs="Arial"/>
          <w:rtl/>
        </w:rPr>
        <w:t xml:space="preserve"> </w:t>
      </w:r>
      <w:r w:rsidRPr="00426EC0">
        <w:rPr>
          <w:rFonts w:cs="Arial" w:hint="cs"/>
          <w:rtl/>
        </w:rPr>
        <w:t>التفاضلية</w:t>
      </w:r>
      <w:r w:rsidRPr="00426EC0">
        <w:rPr>
          <w:rFonts w:cs="Arial"/>
          <w:rtl/>
        </w:rPr>
        <w:t xml:space="preserve"> </w:t>
      </w:r>
      <w:r w:rsidRPr="00426EC0">
        <w:rPr>
          <w:rFonts w:cs="Arial" w:hint="cs"/>
          <w:rtl/>
        </w:rPr>
        <w:t>من</w:t>
      </w:r>
      <w:r w:rsidRPr="00426EC0">
        <w:rPr>
          <w:rFonts w:cs="Arial"/>
          <w:rtl/>
        </w:rPr>
        <w:t xml:space="preserve"> </w:t>
      </w:r>
      <w:r w:rsidRPr="00426EC0">
        <w:rPr>
          <w:rFonts w:cs="Arial" w:hint="cs"/>
          <w:rtl/>
        </w:rPr>
        <w:t>المواضيع</w:t>
      </w:r>
      <w:r w:rsidRPr="00426EC0">
        <w:rPr>
          <w:rFonts w:cs="Arial"/>
          <w:rtl/>
        </w:rPr>
        <w:t xml:space="preserve"> </w:t>
      </w:r>
      <w:r w:rsidRPr="00426EC0">
        <w:rPr>
          <w:rFonts w:cs="Arial" w:hint="cs"/>
          <w:rtl/>
        </w:rPr>
        <w:t>التي</w:t>
      </w:r>
      <w:r w:rsidRPr="00426EC0">
        <w:rPr>
          <w:rFonts w:cs="Arial"/>
          <w:rtl/>
        </w:rPr>
        <w:t xml:space="preserve"> </w:t>
      </w:r>
      <w:r w:rsidRPr="00426EC0">
        <w:rPr>
          <w:rFonts w:cs="Arial" w:hint="cs"/>
          <w:rtl/>
        </w:rPr>
        <w:t>بدأت</w:t>
      </w:r>
      <w:r w:rsidRPr="00426EC0">
        <w:rPr>
          <w:rFonts w:cs="Arial"/>
          <w:rtl/>
        </w:rPr>
        <w:t xml:space="preserve"> </w:t>
      </w:r>
      <w:r w:rsidRPr="00426EC0">
        <w:rPr>
          <w:rFonts w:cs="Arial" w:hint="cs"/>
          <w:rtl/>
        </w:rPr>
        <w:t>دراستها</w:t>
      </w:r>
      <w:r w:rsidRPr="00426EC0">
        <w:rPr>
          <w:rFonts w:cs="Arial"/>
          <w:rtl/>
        </w:rPr>
        <w:t xml:space="preserve"> </w:t>
      </w:r>
      <w:r w:rsidRPr="00426EC0">
        <w:rPr>
          <w:rFonts w:cs="Arial" w:hint="cs"/>
          <w:rtl/>
        </w:rPr>
        <w:t>منذ</w:t>
      </w:r>
      <w:r w:rsidRPr="00426EC0">
        <w:rPr>
          <w:rFonts w:cs="Arial"/>
          <w:rtl/>
        </w:rPr>
        <w:t xml:space="preserve"> </w:t>
      </w:r>
      <w:r w:rsidRPr="00426EC0">
        <w:rPr>
          <w:rFonts w:cs="Arial" w:hint="cs"/>
          <w:rtl/>
        </w:rPr>
        <w:t>سنوات</w:t>
      </w:r>
      <w:r w:rsidRPr="00426EC0">
        <w:rPr>
          <w:rFonts w:cs="Arial"/>
          <w:rtl/>
        </w:rPr>
        <w:t xml:space="preserve"> </w:t>
      </w:r>
      <w:r w:rsidRPr="00426EC0">
        <w:rPr>
          <w:rFonts w:cs="Arial" w:hint="cs"/>
          <w:rtl/>
        </w:rPr>
        <w:t>عديدة</w:t>
      </w:r>
      <w:r w:rsidRPr="00426EC0">
        <w:rPr>
          <w:rFonts w:cs="Arial"/>
          <w:rtl/>
        </w:rPr>
        <w:t xml:space="preserve"> , </w:t>
      </w:r>
      <w:r w:rsidRPr="00426EC0">
        <w:rPr>
          <w:rFonts w:cs="Arial" w:hint="cs"/>
          <w:rtl/>
        </w:rPr>
        <w:t>لذلك</w:t>
      </w:r>
      <w:r w:rsidRPr="00426EC0">
        <w:rPr>
          <w:rFonts w:cs="Arial"/>
          <w:rtl/>
        </w:rPr>
        <w:t xml:space="preserve"> </w:t>
      </w:r>
      <w:r w:rsidRPr="00426EC0">
        <w:rPr>
          <w:rFonts w:cs="Arial" w:hint="cs"/>
          <w:rtl/>
        </w:rPr>
        <w:t>كان</w:t>
      </w:r>
      <w:r w:rsidRPr="00426EC0">
        <w:rPr>
          <w:rFonts w:cs="Arial"/>
          <w:rtl/>
        </w:rPr>
        <w:t xml:space="preserve"> </w:t>
      </w:r>
      <w:r w:rsidRPr="00426EC0">
        <w:rPr>
          <w:rFonts w:cs="Arial" w:hint="cs"/>
          <w:rtl/>
        </w:rPr>
        <w:t>هدفنا</w:t>
      </w:r>
      <w:r w:rsidRPr="00426EC0">
        <w:rPr>
          <w:rFonts w:cs="Arial"/>
          <w:rtl/>
        </w:rPr>
        <w:t xml:space="preserve"> </w:t>
      </w:r>
      <w:r w:rsidRPr="00426EC0">
        <w:rPr>
          <w:rFonts w:cs="Arial" w:hint="cs"/>
          <w:rtl/>
        </w:rPr>
        <w:t>في</w:t>
      </w:r>
      <w:r w:rsidRPr="00426EC0">
        <w:rPr>
          <w:rFonts w:cs="Arial"/>
          <w:rtl/>
        </w:rPr>
        <w:t xml:space="preserve"> </w:t>
      </w:r>
      <w:r w:rsidRPr="00426EC0">
        <w:rPr>
          <w:rFonts w:cs="Arial" w:hint="cs"/>
          <w:rtl/>
        </w:rPr>
        <w:t>هذه</w:t>
      </w:r>
      <w:r w:rsidRPr="00426EC0">
        <w:rPr>
          <w:rFonts w:cs="Arial"/>
          <w:rtl/>
        </w:rPr>
        <w:t xml:space="preserve"> </w:t>
      </w:r>
      <w:r w:rsidRPr="00426EC0">
        <w:rPr>
          <w:rFonts w:cs="Arial" w:hint="cs"/>
          <w:rtl/>
        </w:rPr>
        <w:t>الرسالة</w:t>
      </w:r>
      <w:r w:rsidRPr="00426EC0">
        <w:rPr>
          <w:rFonts w:cs="Arial"/>
          <w:rtl/>
        </w:rPr>
        <w:t xml:space="preserve"> </w:t>
      </w:r>
      <w:proofErr w:type="spellStart"/>
      <w:r w:rsidRPr="00426EC0">
        <w:rPr>
          <w:rFonts w:cs="Arial"/>
          <w:rtl/>
        </w:rPr>
        <w:t>"</w:t>
      </w:r>
      <w:proofErr w:type="spellEnd"/>
      <w:r w:rsidRPr="00426EC0">
        <w:rPr>
          <w:rFonts w:cs="Arial"/>
          <w:rtl/>
        </w:rPr>
        <w:t xml:space="preserve"> </w:t>
      </w:r>
      <w:r w:rsidRPr="00426EC0">
        <w:rPr>
          <w:rFonts w:cs="Arial" w:hint="cs"/>
          <w:rtl/>
        </w:rPr>
        <w:t>بالاستناد</w:t>
      </w:r>
      <w:r w:rsidRPr="00426EC0">
        <w:rPr>
          <w:rFonts w:cs="Arial"/>
          <w:rtl/>
        </w:rPr>
        <w:t xml:space="preserve"> </w:t>
      </w:r>
      <w:r w:rsidRPr="00426EC0">
        <w:rPr>
          <w:rFonts w:cs="Arial" w:hint="cs"/>
          <w:rtl/>
        </w:rPr>
        <w:t>على</w:t>
      </w:r>
      <w:r w:rsidRPr="00426EC0">
        <w:rPr>
          <w:rFonts w:cs="Arial"/>
          <w:rtl/>
        </w:rPr>
        <w:t xml:space="preserve"> </w:t>
      </w:r>
      <w:r w:rsidRPr="00426EC0">
        <w:rPr>
          <w:rFonts w:cs="Arial" w:hint="cs"/>
          <w:rtl/>
        </w:rPr>
        <w:t>مبدأ</w:t>
      </w:r>
      <w:r w:rsidRPr="00426EC0">
        <w:rPr>
          <w:rFonts w:cs="Arial"/>
          <w:rtl/>
        </w:rPr>
        <w:t xml:space="preserve"> </w:t>
      </w:r>
      <w:r w:rsidRPr="00426EC0">
        <w:rPr>
          <w:rFonts w:cs="Arial" w:hint="cs"/>
          <w:rtl/>
        </w:rPr>
        <w:t>التبعية</w:t>
      </w:r>
      <w:r w:rsidRPr="00426EC0">
        <w:rPr>
          <w:rFonts w:cs="Arial"/>
          <w:rtl/>
        </w:rPr>
        <w:t xml:space="preserve"> </w:t>
      </w:r>
      <w:r w:rsidRPr="00426EC0">
        <w:rPr>
          <w:rFonts w:cs="Arial" w:hint="cs"/>
          <w:rtl/>
        </w:rPr>
        <w:t>التفاضلية</w:t>
      </w:r>
      <w:r w:rsidRPr="00426EC0">
        <w:rPr>
          <w:rFonts w:cs="Arial"/>
          <w:rtl/>
        </w:rPr>
        <w:t xml:space="preserve"> </w:t>
      </w:r>
      <w:proofErr w:type="spellStart"/>
      <w:r w:rsidRPr="00426EC0">
        <w:rPr>
          <w:rFonts w:cs="Arial"/>
          <w:rtl/>
        </w:rPr>
        <w:t>"</w:t>
      </w:r>
      <w:proofErr w:type="spellEnd"/>
      <w:r w:rsidRPr="00426EC0">
        <w:rPr>
          <w:rFonts w:cs="Arial"/>
          <w:rtl/>
        </w:rPr>
        <w:t xml:space="preserve"> </w:t>
      </w:r>
      <w:r w:rsidRPr="00426EC0">
        <w:rPr>
          <w:rFonts w:cs="Arial" w:hint="cs"/>
          <w:rtl/>
        </w:rPr>
        <w:t>تعريف</w:t>
      </w:r>
      <w:r w:rsidRPr="00426EC0">
        <w:rPr>
          <w:rFonts w:cs="Arial"/>
          <w:rtl/>
        </w:rPr>
        <w:t xml:space="preserve"> </w:t>
      </w:r>
      <w:r w:rsidRPr="00426EC0">
        <w:rPr>
          <w:rFonts w:cs="Arial" w:hint="cs"/>
          <w:rtl/>
        </w:rPr>
        <w:t>ودراسة</w:t>
      </w:r>
      <w:r w:rsidRPr="00426EC0">
        <w:rPr>
          <w:rFonts w:cs="Arial"/>
          <w:rtl/>
        </w:rPr>
        <w:t xml:space="preserve"> </w:t>
      </w:r>
      <w:r w:rsidRPr="00426EC0">
        <w:rPr>
          <w:rFonts w:cs="Arial" w:hint="cs"/>
          <w:rtl/>
        </w:rPr>
        <w:t>العديد</w:t>
      </w:r>
      <w:r w:rsidRPr="00426EC0">
        <w:rPr>
          <w:rFonts w:cs="Arial"/>
          <w:rtl/>
        </w:rPr>
        <w:t xml:space="preserve"> </w:t>
      </w:r>
      <w:r w:rsidRPr="00426EC0">
        <w:rPr>
          <w:rFonts w:cs="Arial" w:hint="cs"/>
          <w:rtl/>
        </w:rPr>
        <w:t>من</w:t>
      </w:r>
      <w:r w:rsidRPr="00426EC0">
        <w:rPr>
          <w:rFonts w:cs="Arial"/>
          <w:rtl/>
        </w:rPr>
        <w:t xml:space="preserve">  </w:t>
      </w:r>
      <w:r w:rsidRPr="00426EC0">
        <w:rPr>
          <w:rFonts w:cs="Arial" w:hint="cs"/>
          <w:rtl/>
        </w:rPr>
        <w:t>الفصول</w:t>
      </w:r>
      <w:r w:rsidRPr="00426EC0">
        <w:rPr>
          <w:rFonts w:cs="Arial"/>
          <w:rtl/>
        </w:rPr>
        <w:t xml:space="preserve"> </w:t>
      </w:r>
      <w:r w:rsidRPr="00426EC0">
        <w:rPr>
          <w:rFonts w:cs="Arial" w:hint="cs"/>
          <w:rtl/>
        </w:rPr>
        <w:t>الجزئية</w:t>
      </w:r>
      <w:r w:rsidRPr="00426EC0">
        <w:rPr>
          <w:rFonts w:cs="Arial"/>
          <w:rtl/>
        </w:rPr>
        <w:t xml:space="preserve"> </w:t>
      </w:r>
      <w:r w:rsidRPr="00426EC0">
        <w:rPr>
          <w:rFonts w:cs="Arial" w:hint="cs"/>
          <w:rtl/>
        </w:rPr>
        <w:t>من</w:t>
      </w:r>
      <w:r w:rsidRPr="00426EC0">
        <w:rPr>
          <w:rFonts w:cs="Arial"/>
          <w:rtl/>
        </w:rPr>
        <w:t xml:space="preserve"> </w:t>
      </w:r>
      <w:r w:rsidRPr="00426EC0">
        <w:rPr>
          <w:rFonts w:cs="Arial" w:hint="cs"/>
          <w:rtl/>
        </w:rPr>
        <w:t>الدوال</w:t>
      </w:r>
      <w:r w:rsidRPr="00426EC0">
        <w:rPr>
          <w:rFonts w:cs="Arial"/>
          <w:rtl/>
        </w:rPr>
        <w:t xml:space="preserve"> </w:t>
      </w:r>
      <w:r w:rsidRPr="00426EC0">
        <w:rPr>
          <w:rFonts w:cs="Arial" w:hint="cs"/>
          <w:rtl/>
        </w:rPr>
        <w:t>التحليلية</w:t>
      </w:r>
      <w:r w:rsidRPr="00426EC0">
        <w:rPr>
          <w:rFonts w:cs="Arial"/>
          <w:rtl/>
        </w:rPr>
        <w:t xml:space="preserve"> </w:t>
      </w:r>
      <w:r w:rsidRPr="00426EC0">
        <w:rPr>
          <w:rFonts w:cs="Arial" w:hint="cs"/>
          <w:rtl/>
        </w:rPr>
        <w:t>أحادية</w:t>
      </w:r>
      <w:r w:rsidRPr="00426EC0">
        <w:rPr>
          <w:rFonts w:cs="Arial"/>
          <w:rtl/>
        </w:rPr>
        <w:t xml:space="preserve"> </w:t>
      </w:r>
      <w:r w:rsidRPr="00426EC0">
        <w:rPr>
          <w:rFonts w:cs="Arial" w:hint="cs"/>
          <w:rtl/>
        </w:rPr>
        <w:t>التكافؤ</w:t>
      </w:r>
      <w:r w:rsidRPr="00426EC0">
        <w:rPr>
          <w:rFonts w:cs="Arial"/>
          <w:rtl/>
        </w:rPr>
        <w:t xml:space="preserve"> , </w:t>
      </w:r>
      <w:r w:rsidRPr="00426EC0">
        <w:rPr>
          <w:rFonts w:cs="Arial" w:hint="cs"/>
          <w:rtl/>
        </w:rPr>
        <w:t>متعددة</w:t>
      </w:r>
      <w:r w:rsidRPr="00426EC0">
        <w:rPr>
          <w:rFonts w:cs="Arial"/>
          <w:rtl/>
        </w:rPr>
        <w:t xml:space="preserve"> </w:t>
      </w:r>
      <w:r w:rsidRPr="00426EC0">
        <w:rPr>
          <w:rFonts w:cs="Arial" w:hint="cs"/>
          <w:rtl/>
        </w:rPr>
        <w:t>التكافؤ</w:t>
      </w:r>
      <w:r w:rsidRPr="00426EC0">
        <w:rPr>
          <w:rFonts w:cs="Arial"/>
          <w:rtl/>
        </w:rPr>
        <w:t xml:space="preserve"> </w:t>
      </w:r>
      <w:r w:rsidRPr="00426EC0">
        <w:rPr>
          <w:rFonts w:cs="Arial" w:hint="cs"/>
          <w:rtl/>
        </w:rPr>
        <w:t>والدوال</w:t>
      </w:r>
      <w:r w:rsidRPr="00426EC0">
        <w:rPr>
          <w:rFonts w:cs="Arial"/>
          <w:rtl/>
        </w:rPr>
        <w:t xml:space="preserve"> </w:t>
      </w:r>
      <w:proofErr w:type="spellStart"/>
      <w:r w:rsidRPr="00426EC0">
        <w:rPr>
          <w:rFonts w:cs="Arial" w:hint="cs"/>
          <w:rtl/>
        </w:rPr>
        <w:t>الميرومورفية</w:t>
      </w:r>
      <w:proofErr w:type="spellEnd"/>
      <w:r w:rsidRPr="00426EC0">
        <w:rPr>
          <w:rFonts w:cs="Arial"/>
          <w:rtl/>
        </w:rPr>
        <w:t xml:space="preserve">  </w:t>
      </w:r>
      <w:r w:rsidRPr="00426EC0">
        <w:rPr>
          <w:rFonts w:cs="Arial" w:hint="cs"/>
          <w:rtl/>
        </w:rPr>
        <w:t>والمُعرَّفة</w:t>
      </w:r>
      <w:r w:rsidRPr="00426EC0">
        <w:rPr>
          <w:rFonts w:cs="Arial"/>
          <w:rtl/>
        </w:rPr>
        <w:t xml:space="preserve"> </w:t>
      </w:r>
      <w:r w:rsidRPr="00426EC0">
        <w:rPr>
          <w:rFonts w:cs="Arial" w:hint="cs"/>
          <w:rtl/>
        </w:rPr>
        <w:t>باستخدام</w:t>
      </w:r>
      <w:r w:rsidRPr="00426EC0">
        <w:rPr>
          <w:rFonts w:cs="Arial"/>
          <w:rtl/>
        </w:rPr>
        <w:t xml:space="preserve"> </w:t>
      </w:r>
      <w:r w:rsidRPr="00426EC0">
        <w:rPr>
          <w:rFonts w:cs="Arial" w:hint="cs"/>
          <w:rtl/>
        </w:rPr>
        <w:t>المؤثرات</w:t>
      </w:r>
      <w:r w:rsidRPr="00426EC0">
        <w:rPr>
          <w:rFonts w:cs="Arial"/>
          <w:rtl/>
        </w:rPr>
        <w:t xml:space="preserve"> </w:t>
      </w:r>
      <w:r w:rsidRPr="00426EC0">
        <w:rPr>
          <w:rFonts w:cs="Arial" w:hint="cs"/>
          <w:rtl/>
        </w:rPr>
        <w:t>الخطية</w:t>
      </w:r>
      <w:r w:rsidRPr="00426EC0">
        <w:rPr>
          <w:rFonts w:cs="Arial"/>
          <w:rtl/>
        </w:rPr>
        <w:t xml:space="preserve"> </w:t>
      </w:r>
      <w:r w:rsidRPr="00426EC0">
        <w:rPr>
          <w:rFonts w:cs="Arial" w:hint="cs"/>
          <w:rtl/>
        </w:rPr>
        <w:t>سواء</w:t>
      </w:r>
      <w:r w:rsidRPr="00426EC0">
        <w:rPr>
          <w:rFonts w:cs="Arial"/>
          <w:rtl/>
        </w:rPr>
        <w:t xml:space="preserve"> </w:t>
      </w:r>
      <w:r w:rsidRPr="00426EC0">
        <w:rPr>
          <w:rFonts w:cs="Arial" w:hint="cs"/>
          <w:rtl/>
        </w:rPr>
        <w:t>كانت</w:t>
      </w:r>
      <w:r w:rsidRPr="00426EC0">
        <w:rPr>
          <w:rFonts w:cs="Arial"/>
          <w:rtl/>
        </w:rPr>
        <w:t xml:space="preserve"> </w:t>
      </w:r>
      <w:r w:rsidRPr="00426EC0">
        <w:rPr>
          <w:rFonts w:cs="Arial" w:hint="cs"/>
          <w:rtl/>
        </w:rPr>
        <w:t>تفاضلية</w:t>
      </w:r>
      <w:r w:rsidRPr="00426EC0">
        <w:rPr>
          <w:rFonts w:cs="Arial"/>
          <w:rtl/>
        </w:rPr>
        <w:t xml:space="preserve"> </w:t>
      </w:r>
      <w:r w:rsidRPr="00426EC0">
        <w:rPr>
          <w:rFonts w:cs="Arial" w:hint="cs"/>
          <w:rtl/>
        </w:rPr>
        <w:t>أو</w:t>
      </w:r>
      <w:r w:rsidRPr="00426EC0">
        <w:rPr>
          <w:rFonts w:cs="Arial"/>
          <w:rtl/>
        </w:rPr>
        <w:t xml:space="preserve"> </w:t>
      </w:r>
      <w:r w:rsidRPr="00426EC0">
        <w:rPr>
          <w:rFonts w:cs="Arial" w:hint="cs"/>
          <w:rtl/>
        </w:rPr>
        <w:t>تكاملية</w:t>
      </w:r>
      <w:r w:rsidRPr="00426EC0">
        <w:rPr>
          <w:rFonts w:cs="Arial"/>
          <w:rtl/>
        </w:rPr>
        <w:t xml:space="preserve"> , </w:t>
      </w:r>
      <w:r w:rsidRPr="00426EC0">
        <w:rPr>
          <w:rFonts w:cs="Arial" w:hint="cs"/>
          <w:rtl/>
        </w:rPr>
        <w:t>والتي</w:t>
      </w:r>
      <w:r w:rsidRPr="00426EC0">
        <w:rPr>
          <w:rFonts w:cs="Arial"/>
          <w:rtl/>
        </w:rPr>
        <w:t xml:space="preserve"> </w:t>
      </w:r>
      <w:r w:rsidRPr="00426EC0">
        <w:rPr>
          <w:rFonts w:cs="Arial" w:hint="cs"/>
          <w:rtl/>
        </w:rPr>
        <w:t>تعمم</w:t>
      </w:r>
      <w:r w:rsidRPr="00426EC0">
        <w:rPr>
          <w:rFonts w:cs="Arial"/>
          <w:rtl/>
        </w:rPr>
        <w:t xml:space="preserve"> </w:t>
      </w:r>
      <w:r w:rsidRPr="00426EC0">
        <w:rPr>
          <w:rFonts w:cs="Arial" w:hint="cs"/>
          <w:rtl/>
        </w:rPr>
        <w:t>العديد</w:t>
      </w:r>
      <w:r w:rsidRPr="00426EC0">
        <w:rPr>
          <w:rFonts w:cs="Arial"/>
          <w:rtl/>
        </w:rPr>
        <w:t xml:space="preserve"> </w:t>
      </w:r>
      <w:r w:rsidRPr="00426EC0">
        <w:rPr>
          <w:rFonts w:cs="Arial" w:hint="cs"/>
          <w:rtl/>
        </w:rPr>
        <w:t>من</w:t>
      </w:r>
      <w:r w:rsidRPr="00426EC0">
        <w:rPr>
          <w:rFonts w:cs="Arial"/>
          <w:rtl/>
        </w:rPr>
        <w:t xml:space="preserve"> </w:t>
      </w:r>
      <w:r w:rsidRPr="00426EC0">
        <w:rPr>
          <w:rFonts w:cs="Arial" w:hint="cs"/>
          <w:rtl/>
        </w:rPr>
        <w:t>الفصول</w:t>
      </w:r>
      <w:r w:rsidRPr="00426EC0">
        <w:rPr>
          <w:rFonts w:cs="Arial"/>
          <w:rtl/>
        </w:rPr>
        <w:t xml:space="preserve"> </w:t>
      </w:r>
      <w:r w:rsidRPr="00426EC0">
        <w:rPr>
          <w:rFonts w:cs="Arial" w:hint="cs"/>
          <w:rtl/>
        </w:rPr>
        <w:t>الجزئية</w:t>
      </w:r>
      <w:r w:rsidRPr="00426EC0">
        <w:rPr>
          <w:rFonts w:cs="Arial"/>
          <w:rtl/>
        </w:rPr>
        <w:t xml:space="preserve"> </w:t>
      </w:r>
      <w:r w:rsidRPr="00426EC0">
        <w:rPr>
          <w:rFonts w:cs="Arial" w:hint="cs"/>
          <w:rtl/>
        </w:rPr>
        <w:t>السابق</w:t>
      </w:r>
      <w:r w:rsidRPr="00426EC0">
        <w:rPr>
          <w:rFonts w:cs="Arial"/>
          <w:rtl/>
        </w:rPr>
        <w:t xml:space="preserve"> </w:t>
      </w:r>
      <w:r w:rsidRPr="00426EC0">
        <w:rPr>
          <w:rFonts w:cs="Arial" w:hint="cs"/>
          <w:rtl/>
        </w:rPr>
        <w:t>دراستها</w:t>
      </w:r>
      <w:r w:rsidRPr="00426EC0">
        <w:rPr>
          <w:rFonts w:cs="Arial"/>
          <w:rtl/>
        </w:rPr>
        <w:t xml:space="preserve"> , </w:t>
      </w:r>
      <w:r w:rsidRPr="00426EC0">
        <w:rPr>
          <w:rFonts w:cs="Arial" w:hint="cs"/>
          <w:rtl/>
        </w:rPr>
        <w:t>وقد</w:t>
      </w:r>
      <w:r w:rsidRPr="00426EC0">
        <w:rPr>
          <w:rFonts w:cs="Arial"/>
          <w:rtl/>
        </w:rPr>
        <w:t xml:space="preserve"> </w:t>
      </w:r>
      <w:r w:rsidRPr="00426EC0">
        <w:rPr>
          <w:rFonts w:cs="Arial" w:hint="cs"/>
          <w:rtl/>
        </w:rPr>
        <w:t>تمت</w:t>
      </w:r>
      <w:r w:rsidRPr="00426EC0">
        <w:rPr>
          <w:rFonts w:cs="Arial"/>
          <w:rtl/>
        </w:rPr>
        <w:t xml:space="preserve"> </w:t>
      </w:r>
      <w:r w:rsidRPr="00426EC0">
        <w:rPr>
          <w:rFonts w:cs="Arial" w:hint="cs"/>
          <w:rtl/>
        </w:rPr>
        <w:t>دراسة</w:t>
      </w:r>
      <w:r w:rsidRPr="00426EC0">
        <w:rPr>
          <w:rFonts w:cs="Arial"/>
          <w:rtl/>
        </w:rPr>
        <w:t xml:space="preserve"> </w:t>
      </w:r>
      <w:r w:rsidRPr="00426EC0">
        <w:rPr>
          <w:rFonts w:cs="Arial" w:hint="cs"/>
          <w:rtl/>
        </w:rPr>
        <w:t>العديد</w:t>
      </w:r>
      <w:r w:rsidRPr="00426EC0">
        <w:rPr>
          <w:rFonts w:cs="Arial"/>
          <w:rtl/>
        </w:rPr>
        <w:t xml:space="preserve"> </w:t>
      </w:r>
      <w:r w:rsidRPr="00426EC0">
        <w:rPr>
          <w:rFonts w:cs="Arial" w:hint="cs"/>
          <w:rtl/>
        </w:rPr>
        <w:t>من</w:t>
      </w:r>
      <w:r w:rsidRPr="00426EC0">
        <w:rPr>
          <w:rFonts w:cs="Arial"/>
          <w:rtl/>
        </w:rPr>
        <w:t xml:space="preserve"> </w:t>
      </w:r>
      <w:r w:rsidRPr="00426EC0">
        <w:rPr>
          <w:rFonts w:cs="Arial" w:hint="cs"/>
          <w:rtl/>
        </w:rPr>
        <w:t>الخصائص</w:t>
      </w:r>
      <w:r w:rsidRPr="00426EC0">
        <w:rPr>
          <w:rFonts w:cs="Arial"/>
          <w:rtl/>
        </w:rPr>
        <w:t xml:space="preserve"> </w:t>
      </w:r>
      <w:r w:rsidRPr="00426EC0">
        <w:rPr>
          <w:rFonts w:cs="Arial" w:hint="cs"/>
          <w:rtl/>
        </w:rPr>
        <w:t>التحليلية</w:t>
      </w:r>
      <w:r w:rsidRPr="00426EC0">
        <w:rPr>
          <w:rFonts w:cs="Arial"/>
          <w:rtl/>
        </w:rPr>
        <w:t xml:space="preserve"> </w:t>
      </w:r>
      <w:r w:rsidRPr="00426EC0">
        <w:rPr>
          <w:rFonts w:cs="Arial" w:hint="cs"/>
          <w:rtl/>
        </w:rPr>
        <w:t>والهندسية</w:t>
      </w:r>
      <w:r w:rsidRPr="00426EC0">
        <w:rPr>
          <w:rFonts w:cs="Arial"/>
          <w:rtl/>
        </w:rPr>
        <w:t xml:space="preserve"> </w:t>
      </w:r>
      <w:r w:rsidRPr="00426EC0">
        <w:rPr>
          <w:rFonts w:cs="Arial" w:hint="cs"/>
          <w:rtl/>
        </w:rPr>
        <w:t>للدوال</w:t>
      </w:r>
      <w:r w:rsidRPr="00426EC0">
        <w:rPr>
          <w:rFonts w:cs="Arial"/>
          <w:rtl/>
        </w:rPr>
        <w:t xml:space="preserve"> </w:t>
      </w:r>
      <w:r w:rsidRPr="00426EC0">
        <w:rPr>
          <w:rFonts w:cs="Arial" w:hint="cs"/>
          <w:rtl/>
        </w:rPr>
        <w:t>التي</w:t>
      </w:r>
      <w:r w:rsidRPr="00426EC0">
        <w:rPr>
          <w:rFonts w:cs="Arial"/>
          <w:rtl/>
        </w:rPr>
        <w:t xml:space="preserve"> </w:t>
      </w:r>
      <w:r w:rsidRPr="00426EC0">
        <w:rPr>
          <w:rFonts w:cs="Arial" w:hint="cs"/>
          <w:rtl/>
        </w:rPr>
        <w:t>تنتمي</w:t>
      </w:r>
      <w:r w:rsidRPr="00426EC0">
        <w:rPr>
          <w:rFonts w:cs="Arial"/>
          <w:rtl/>
        </w:rPr>
        <w:t xml:space="preserve"> </w:t>
      </w:r>
      <w:r w:rsidRPr="00426EC0">
        <w:rPr>
          <w:rFonts w:cs="Arial" w:hint="cs"/>
          <w:rtl/>
        </w:rPr>
        <w:t>إلى</w:t>
      </w:r>
      <w:r w:rsidRPr="00426EC0">
        <w:rPr>
          <w:rFonts w:cs="Arial"/>
          <w:rtl/>
        </w:rPr>
        <w:t xml:space="preserve"> </w:t>
      </w:r>
      <w:r w:rsidRPr="00426EC0">
        <w:rPr>
          <w:rFonts w:cs="Arial" w:hint="cs"/>
          <w:rtl/>
        </w:rPr>
        <w:t>هذه</w:t>
      </w:r>
      <w:r w:rsidRPr="00426EC0">
        <w:rPr>
          <w:rFonts w:cs="Arial"/>
          <w:rtl/>
        </w:rPr>
        <w:t xml:space="preserve"> </w:t>
      </w:r>
      <w:r w:rsidRPr="00426EC0">
        <w:rPr>
          <w:rFonts w:cs="Arial" w:hint="cs"/>
          <w:rtl/>
        </w:rPr>
        <w:t>الفصول</w:t>
      </w:r>
      <w:r w:rsidRPr="00426EC0">
        <w:rPr>
          <w:rFonts w:cs="Arial"/>
          <w:rtl/>
        </w:rPr>
        <w:t xml:space="preserve"> .</w:t>
      </w:r>
    </w:p>
    <w:p w:rsidR="00A85BC4" w:rsidRDefault="00A85BC4">
      <w:pPr>
        <w:rPr>
          <w:rFonts w:cs="Arial"/>
          <w:rtl/>
        </w:rPr>
      </w:pPr>
    </w:p>
    <w:p w:rsidR="00426EC0" w:rsidRDefault="00426EC0" w:rsidP="00A85BC4">
      <w:pPr>
        <w:bidi w:val="0"/>
      </w:pPr>
      <w:r w:rsidRPr="00426EC0">
        <w:t>Our objective in this thesis, based on th</w:t>
      </w:r>
      <w:r w:rsidR="00A85BC4">
        <w:t xml:space="preserve">e  </w:t>
      </w:r>
      <w:r w:rsidRPr="00426EC0">
        <w:t xml:space="preserve">" Differential  Subordination Principle " was represented in defining and studying several subclasses of analytic functions; univalent  &amp; multivalent and  </w:t>
      </w:r>
      <w:proofErr w:type="spellStart"/>
      <w:r w:rsidRPr="00426EC0">
        <w:t>Meromorphic</w:t>
      </w:r>
      <w:proofErr w:type="spellEnd"/>
      <w:r w:rsidRPr="00426EC0">
        <w:t xml:space="preserve"> functions, which were defined by using the linear operators, whether differential or integral, which generalize many subclasses previously studied. Many analytic and geometric properties of the functions which belong to these classes were studied</w:t>
      </w:r>
      <w:r w:rsidRPr="00426EC0">
        <w:rPr>
          <w:rFonts w:cs="Arial"/>
          <w:rtl/>
        </w:rPr>
        <w:t>.</w:t>
      </w:r>
    </w:p>
    <w:sectPr w:rsidR="00426EC0" w:rsidSect="00D13D3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6EC0"/>
    <w:rsid w:val="00426EC0"/>
    <w:rsid w:val="006A0592"/>
    <w:rsid w:val="008C6492"/>
    <w:rsid w:val="00A85BC4"/>
    <w:rsid w:val="00D13D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00096112</dc:creator>
  <cp:lastModifiedBy>00096112</cp:lastModifiedBy>
  <cp:revision>2</cp:revision>
  <dcterms:created xsi:type="dcterms:W3CDTF">2012-02-05T06:48:00Z</dcterms:created>
  <dcterms:modified xsi:type="dcterms:W3CDTF">2012-02-05T06:50:00Z</dcterms:modified>
</cp:coreProperties>
</file>